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92" w:rsidRPr="00355492" w:rsidRDefault="00355492" w:rsidP="00355492">
      <w:pPr>
        <w:keepNext/>
        <w:keepLines/>
        <w:widowControl/>
        <w:spacing w:after="180"/>
        <w:ind w:left="320"/>
        <w:jc w:val="center"/>
        <w:outlineLvl w:val="0"/>
        <w:rPr>
          <w:rFonts w:ascii="宋体" w:hAnsi="宋体"/>
          <w:b/>
          <w:bCs/>
          <w:kern w:val="0"/>
          <w:sz w:val="44"/>
          <w:szCs w:val="44"/>
        </w:rPr>
      </w:pPr>
      <w:bookmarkStart w:id="0" w:name="_GoBack"/>
      <w:r w:rsidRPr="00355492">
        <w:rPr>
          <w:rFonts w:ascii="宋体" w:hAnsi="宋体" w:cs="黑体" w:hint="eastAsia"/>
          <w:b/>
          <w:bCs/>
          <w:kern w:val="0"/>
          <w:sz w:val="44"/>
          <w:szCs w:val="44"/>
          <w:lang w:val="zh-CN"/>
        </w:rPr>
        <w:t>门诊特殊疾病病种、确认标准、鉴定医院及</w:t>
      </w:r>
      <w:bookmarkStart w:id="1" w:name="bookmark2"/>
      <w:r w:rsidRPr="00355492">
        <w:rPr>
          <w:rFonts w:ascii="宋体" w:hAnsi="宋体" w:cs="黑体" w:hint="eastAsia"/>
          <w:b/>
          <w:bCs/>
          <w:kern w:val="0"/>
          <w:sz w:val="44"/>
          <w:szCs w:val="44"/>
          <w:lang w:val="zh-CN"/>
        </w:rPr>
        <w:t>年度限额表</w:t>
      </w:r>
      <w:bookmarkEnd w:id="1"/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183"/>
        <w:gridCol w:w="4215"/>
        <w:gridCol w:w="2709"/>
        <w:gridCol w:w="1054"/>
      </w:tblGrid>
      <w:tr w:rsidR="00355492" w:rsidTr="00E2620D">
        <w:trPr>
          <w:trHeight w:val="10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355492" w:rsidRDefault="00355492" w:rsidP="00E2620D">
            <w:pPr>
              <w:widowControl/>
              <w:ind w:left="1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门诊特殊疾病病种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3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确认病种标准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86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鉴定医院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年度医疗费用限额</w:t>
            </w:r>
          </w:p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/>
                <w:b/>
                <w:bCs/>
                <w:kern w:val="0"/>
                <w:szCs w:val="21"/>
                <w:lang w:val="zh-CN"/>
              </w:rPr>
              <w:t>(</w:t>
            </w:r>
            <w:r>
              <w:rPr>
                <w:rFonts w:ascii="宋体" w:hAnsi="宋体" w:cs="黑体" w:hint="eastAsia"/>
                <w:b/>
                <w:bCs/>
                <w:kern w:val="0"/>
                <w:szCs w:val="21"/>
                <w:lang w:val="zh-CN"/>
              </w:rPr>
              <w:t>元）</w:t>
            </w:r>
          </w:p>
        </w:tc>
      </w:tr>
      <w:tr w:rsidR="00355492" w:rsidTr="00E2620D">
        <w:trPr>
          <w:trHeight w:val="189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69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原发性高血压</w:t>
            </w:r>
            <w:r>
              <w:rPr>
                <w:rFonts w:ascii="宋体" w:hAnsi="宋体" w:cs="黑体" w:hint="eastAsia"/>
                <w:kern w:val="0"/>
                <w:szCs w:val="21"/>
              </w:rPr>
              <w:t>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left="140" w:firstLine="4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有三级医院确诊为高血压的诊断证明，并提供下列阳性检查报告之一：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心电图示左室高电压。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.X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线、超声心动图检查证实左心室肥厚。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眼底检查有眼底动脉普遍或局部变窄和动静脉压迹。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西京医院、唐都医院、省人民医院、西安市中心医院、省中医医院、西安高新医院、解放军三二三医院、解放军四五一医院、西安市第四医院、武警陕西总队医院、长安医院、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西安市第九医院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2400</w:t>
            </w:r>
          </w:p>
        </w:tc>
      </w:tr>
      <w:tr w:rsidR="00355492" w:rsidTr="00E2620D">
        <w:trPr>
          <w:trHeight w:val="2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4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原发性高血压</w:t>
            </w:r>
            <w:r>
              <w:rPr>
                <w:rFonts w:ascii="宋体" w:hAnsi="宋体" w:cs="黑体" w:hint="eastAsia"/>
                <w:kern w:val="0"/>
                <w:szCs w:val="21"/>
              </w:rPr>
              <w:t>B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符合高血压</w:t>
            </w:r>
            <w:r>
              <w:rPr>
                <w:rFonts w:ascii="宋体" w:hAnsi="宋体" w:cs="黑体" w:hint="eastAsia"/>
                <w:kern w:val="0"/>
                <w:szCs w:val="21"/>
              </w:rPr>
              <w:t>A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类条件，并提供二級以上医院住院病历（限三年内）复印件，包括下列并发症之一的病历资料：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脑血管病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〈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包括脑缺血性卒中、脑出血、短暂性脑缺血发作）。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心脏疾病（包括心肌梗塞、心绞痛、充血性心力衰竭）。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高血压肾病；视网膜病变（包括视乳头水肿、出血或渗出）。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3600</w:t>
            </w:r>
          </w:p>
        </w:tc>
      </w:tr>
      <w:tr w:rsidR="00355492" w:rsidTr="00E2620D">
        <w:trPr>
          <w:trHeight w:val="23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83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冠状动脉硬化性心脏病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限三年内）复印件，并符合下列条件：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有典型的突发性胸骨后疼痛的心绞痛临床表现。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经过临床心电图、心电图负荷试验、超声心动图、动态心电图、放射性核素检查、冠状动脑造影检查，符合冠心病诊断者。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西京医院、唐都医院、省人民医院、西安市中心医院、省中医医院、西安高新医院、解放军三二三医院、解放军四五一医院、西安市第四医院、武警陕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西总队医院、长安医院、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西安市第九医院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4200</w:t>
            </w:r>
          </w:p>
        </w:tc>
      </w:tr>
      <w:tr w:rsidR="00355492" w:rsidTr="00E2620D">
        <w:trPr>
          <w:trHeight w:val="22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动脉硬化性脑梗塞后遗症</w:t>
            </w:r>
            <w:r>
              <w:rPr>
                <w:rFonts w:ascii="宋体" w:hAnsi="宋体" w:cs="黑体" w:hint="eastAsia"/>
                <w:kern w:val="0"/>
                <w:szCs w:val="21"/>
              </w:rPr>
              <w:t>A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〈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限三年内）复印件，并符合下列条件：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起病缓慢，数小时或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1-2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天后出现半身瘫痪及意识障碍。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颅脑</w:t>
            </w:r>
            <w:r>
              <w:rPr>
                <w:rFonts w:ascii="宋体" w:hAnsi="宋体" w:cs="黑体" w:hint="eastAsia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MRI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等检查确定诊断。</w:t>
            </w:r>
            <w:r>
              <w:rPr>
                <w:rFonts w:ascii="宋体" w:hAnsi="宋体" w:cs="黑体" w:hint="eastAsia"/>
                <w:kern w:val="0"/>
                <w:szCs w:val="21"/>
              </w:rPr>
              <w:t>3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经过门诊、住院治疗后仍存在肢体功能障碍者。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院、省中医医院、西安高新医院、解放军三二三医院、解放军四五一医院、西安市第四医院、武警陕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西总队医院、长安医院、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西安市第九医院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3600</w:t>
            </w:r>
          </w:p>
        </w:tc>
      </w:tr>
      <w:tr w:rsidR="00355492" w:rsidTr="00E2620D">
        <w:trPr>
          <w:trHeight w:val="14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8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4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动脉硬化性脑梗塞后遗症</w:t>
            </w:r>
            <w:r>
              <w:rPr>
                <w:rFonts w:ascii="宋体" w:hAnsi="宋体" w:cs="黑体" w:hint="eastAsia"/>
                <w:kern w:val="0"/>
                <w:szCs w:val="21"/>
              </w:rPr>
              <w:t>B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符合</w:t>
            </w:r>
            <w:r>
              <w:rPr>
                <w:rFonts w:ascii="宋体" w:hAnsi="宋体" w:cs="黑体" w:hint="eastAsia"/>
                <w:kern w:val="0"/>
                <w:szCs w:val="21"/>
              </w:rPr>
              <w:t>A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类条件，并有一定程度的意识障碍，语言障碍等神经症状者。</w:t>
            </w: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0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4200</w:t>
            </w:r>
          </w:p>
        </w:tc>
      </w:tr>
    </w:tbl>
    <w:p w:rsidR="00355492" w:rsidRDefault="00355492" w:rsidP="00355492">
      <w:pPr>
        <w:widowControl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黑体" w:hint="eastAsia"/>
          <w:spacing w:val="90"/>
          <w:kern w:val="0"/>
          <w:sz w:val="23"/>
          <w:szCs w:val="23"/>
          <w:lang w:val="zh-CN"/>
        </w:rPr>
        <w:t>―</w:t>
      </w:r>
      <w:r>
        <w:rPr>
          <w:rFonts w:ascii="宋体" w:hAnsi="宋体" w:cs="黑体"/>
          <w:spacing w:val="90"/>
          <w:kern w:val="0"/>
          <w:sz w:val="23"/>
          <w:szCs w:val="23"/>
          <w:lang w:val="zh-CN"/>
        </w:rPr>
        <w:t xml:space="preserve">5 </w:t>
      </w:r>
      <w:r>
        <w:rPr>
          <w:rFonts w:ascii="宋体" w:hAnsi="宋体" w:cs="黑体" w:hint="eastAsia"/>
          <w:spacing w:val="90"/>
          <w:kern w:val="0"/>
          <w:sz w:val="23"/>
          <w:szCs w:val="23"/>
          <w:lang w:val="zh-CN"/>
        </w:rPr>
        <w:t>―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143"/>
        <w:gridCol w:w="4295"/>
        <w:gridCol w:w="2769"/>
        <w:gridCol w:w="1047"/>
      </w:tblGrid>
      <w:tr w:rsidR="00355492" w:rsidTr="00E2620D">
        <w:trPr>
          <w:trHeight w:val="9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after="60"/>
              <w:ind w:left="1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lastRenderedPageBreak/>
              <w:t>序</w:t>
            </w:r>
          </w:p>
          <w:p w:rsidR="00355492" w:rsidRDefault="00355492" w:rsidP="00E2620D">
            <w:pPr>
              <w:widowControl/>
              <w:spacing w:before="60"/>
              <w:ind w:left="1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7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门诊特殊疾病病种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3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确认病种标准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8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鉴定医院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年度医疗费用限额</w:t>
            </w:r>
          </w:p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/>
                <w:bCs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元）</w:t>
            </w:r>
          </w:p>
        </w:tc>
      </w:tr>
      <w:tr w:rsidR="00355492" w:rsidTr="00E2620D">
        <w:trPr>
          <w:trHeight w:val="263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脑栓塞后遗症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〖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]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起病突然，常出现偏瘫，肢体感觉障碍，偏盲，失语等典型的临床表现及体征，有不同程度的意识障碍。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颅脑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CT、MRI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检查可显示异常与临床体征相符合。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临床辅助检查发现原发病变。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经过门诊、住院治疗后仍遗留肢体功能障碍者。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西京医院、唐都医院、省人民医院、西安市中心医院、省中医医院、西安高新医院、解放军三二三医院、解放军四五一医院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西安市第四医院、武警陕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西总队医院、长安医院、西安市第九医院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6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脑栓塞后遗症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符合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类条件，并有一定程度的意识障碍，语言障碍等神经症状者可以确定。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4200</w:t>
            </w:r>
          </w:p>
        </w:tc>
      </w:tr>
      <w:tr w:rsidR="00355492" w:rsidTr="00E2620D">
        <w:trPr>
          <w:trHeight w:val="152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慢性再生障碍性贫血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有典型的临床症状。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常规血象及骨髓化验均提示再生障碍性贫血。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除外其它疾病。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西京医院、唐都医院、省人民医院、西安市中心医院、省中医医院、武警陕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西总队医院、解放军四五一医院、西安市第九医院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4200</w:t>
            </w:r>
          </w:p>
        </w:tc>
      </w:tr>
      <w:tr w:rsidR="00355492" w:rsidTr="00E2620D">
        <w:trPr>
          <w:trHeight w:val="244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脑出血后遗症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有高血压病史，突发头痛、发热、呕吐、意识障碍、肢体瘫痪、失语、大小便失禁等临床体征和症状。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辅助检查：眼底或脑脊液检查化验出现异常。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CT、MRI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检查有基底节、内囊、脑桥出血等表现。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经过门诊、住院治疗后仍遗留肢体功能障碍者。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西京医院、唐都医院、省人民医院、西安市中心医院、省中医医院、西安高新医院、解放军三二三医院、解放军四五一医院、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西安市第四医院、武警陕西总队医院、长安医院、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西安市第九医院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7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脑出血后遗症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7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符合八类条件，并有一定程度的意识障碍、语言障碍等神经症状者。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7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4200</w:t>
            </w:r>
          </w:p>
        </w:tc>
      </w:tr>
      <w:tr w:rsidR="00355492" w:rsidTr="00E2620D">
        <w:trPr>
          <w:trHeight w:val="212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糖尿病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有三级医院的糖尿病诊断证明及明确的糖尿病病史资料，包括：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多尿、烦、渴、多饮、体重减轻或其它符合糖尿病临床表现的资料。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尿糖、血糖、抗体检查，胰岛素测定、糖耐量试验（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OGTT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）、糖化血红蛋白等指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种以上迖到糖尿病诊断标准。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西京医院、唐都医院、省人民医院、西安市中心医院、省中医医院、西安高新医院、解放军三二三医院、解放军四五一医院、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西安市第四医院、武警陕西总队医院、西安市第九医院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156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糖尿病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符合糖尿病八类条件基础上，需提供二级以上医院住院病历（限三年内）复印件，包含糖尿病心血管病、脑血管病、神经病变、视网膜病变、糖尿病肾病、糖尿病足等一种或一种以上的并发症资料。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4800</w:t>
            </w:r>
          </w:p>
        </w:tc>
      </w:tr>
    </w:tbl>
    <w:p w:rsidR="00355492" w:rsidRDefault="00355492" w:rsidP="00355492">
      <w:pPr>
        <w:rPr>
          <w:rFonts w:ascii="宋体" w:hAnsi="宋体" w:hint="eastAsia"/>
        </w:rPr>
      </w:pPr>
    </w:p>
    <w:p w:rsidR="00355492" w:rsidRDefault="00355492" w:rsidP="00355492">
      <w:pPr>
        <w:rPr>
          <w:rFonts w:ascii="宋体" w:hAnsi="宋体" w:hint="eastAsia"/>
        </w:rPr>
      </w:pPr>
      <w:r>
        <w:rPr>
          <w:rFonts w:ascii="宋体" w:hAnsi="宋体" w:hint="eastAsia"/>
        </w:rPr>
        <w:t>---6--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148"/>
        <w:gridCol w:w="4310"/>
        <w:gridCol w:w="2782"/>
        <w:gridCol w:w="1058"/>
      </w:tblGrid>
      <w:tr w:rsidR="00355492" w:rsidTr="00E2620D">
        <w:trPr>
          <w:trHeight w:val="98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lastRenderedPageBreak/>
              <w:t>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门诊特殊疾病病种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3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确认病种标准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8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鉴定医院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年度医疗费用限额</w:t>
            </w:r>
          </w:p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/>
                <w:bCs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元）</w:t>
            </w:r>
          </w:p>
        </w:tc>
      </w:tr>
      <w:tr w:rsidR="00355492" w:rsidTr="00E2620D">
        <w:trPr>
          <w:trHeight w:val="24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风湿性心脏病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〈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有风湿性心脏病病史。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近期三个月内检查心功能三级。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有心电图、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线或超声心动检查报告单。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院、省中医医院、西安市第四医院、武警陕西总队医院、解放军四五一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院、长安医院、西安市第九医院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4200</w:t>
            </w:r>
          </w:p>
        </w:tc>
      </w:tr>
      <w:tr w:rsidR="00355492" w:rsidTr="00E2620D">
        <w:trPr>
          <w:trHeight w:val="22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肝硬化</w:t>
            </w:r>
          </w:p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失代偿期）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提供二级以上医院三年内住院病历，并符合下列条件者：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有明确的肝病病史。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肝功化验检查异常。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出现腹水症状。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西京医院、唐都医院、省人民医院、西安市中心医院、省中医医院、西安市第四医院、解放军四五一医院、武警陕西总队医院、长安医院、西安市第九医院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4800</w:t>
            </w:r>
          </w:p>
        </w:tc>
      </w:tr>
      <w:tr w:rsidR="00355492" w:rsidTr="00E2620D">
        <w:trPr>
          <w:trHeight w:val="19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after="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慢性阻塞性肺病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）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有慢性支气管炎、支气管哮喘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重症肺结核、支气管扩张等慢性病史。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经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线、心电图检查异常。肺功能检查异常。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院、省中医医院、西安新医院、解放军四五一医院、西安市第四医院、长安医院、西安市第九医院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4800</w:t>
            </w:r>
          </w:p>
        </w:tc>
      </w:tr>
      <w:tr w:rsidR="00355492" w:rsidTr="00E2620D">
        <w:trPr>
          <w:trHeight w:val="12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精神分裂症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有明确的精神分裂症病史。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有精神病专科医院住院病历。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病情迁延不愈三年以上。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西京医院、省人民医院、西安市中心医院、西安市精神卫生中心，西安市第九医院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2400</w:t>
            </w:r>
          </w:p>
        </w:tc>
      </w:tr>
      <w:tr w:rsidR="00355492" w:rsidTr="00E2620D">
        <w:trPr>
          <w:trHeight w:val="22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系统性红斑狼疮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有典型的临床表现和病史。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实验室检查有多项检测异常。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根据美国风湿病协会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(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1997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val="zh-CN"/>
              </w:rPr>
              <w:t>）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提出的诊断标准，符合标准者。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人民医院、西安市中心医院、省中医医院、西安市第五医院、西安市第四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院、武警陕西总队医院、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解放军四五一医院、长安医院、西安市第九医院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21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帕金森病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83" w:lineRule="exact"/>
              <w:ind w:firstLine="4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典型帕金森病的临床症状。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经三级医院确诊，并有二级以上医院住院病历。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有相关辅助检查协助诊断。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西京医院、唐都医院、省人民医院、西安市中心医院、省中医医院、西安市第四医院、西安高新医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院、西安市第四医院、武警陕西总队医院、长安医院、西安市第九医院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</w:tbl>
    <w:p w:rsidR="00355492" w:rsidRDefault="00355492" w:rsidP="00355492">
      <w:pPr>
        <w:rPr>
          <w:rFonts w:ascii="宋体" w:hAnsi="宋体" w:hint="eastAsia"/>
        </w:rPr>
      </w:pPr>
      <w:r>
        <w:rPr>
          <w:rFonts w:ascii="宋体" w:hAnsi="宋体" w:hint="eastAsia"/>
        </w:rPr>
        <w:t>--7</w:t>
      </w:r>
      <w:r>
        <w:rPr>
          <w:rFonts w:ascii="宋体" w:hAnsi="宋体"/>
        </w:rPr>
        <w:t>—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142"/>
        <w:gridCol w:w="4308"/>
        <w:gridCol w:w="2781"/>
        <w:gridCol w:w="1068"/>
      </w:tblGrid>
      <w:tr w:rsidR="00355492" w:rsidTr="00E2620D">
        <w:trPr>
          <w:trHeight w:val="8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lastRenderedPageBreak/>
              <w:t>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门诊特殊疾病病种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3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确认病种标准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8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鉴定医院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年度医疗费用限额</w:t>
            </w:r>
          </w:p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/>
                <w:bCs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元）</w:t>
            </w:r>
          </w:p>
        </w:tc>
      </w:tr>
      <w:tr w:rsidR="00355492" w:rsidTr="00E2620D">
        <w:trPr>
          <w:trHeight w:val="19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恶性肿瘤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83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经手术探查及病理检查确诊为恶性肿瘤。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从确认恶性肿瘤之日起，经门诊、住院治疗后有肿瘤转移复发者。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陕西省肿瘤医院、西京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院、唐都医院、省人民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院、西安市中心医院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中医医院、解放军三二三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医院、解放军四五一医院、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武警陕西总队医院、长安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22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慢性肾小球肾炎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有典型的肾炎病史。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实验室检查有多项血、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尿肾功能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检测异常。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西京医院、唐都医院、省人民医院、西安市中心医院、省中医医院、西安高新医院、解放军三二三医院、解放军四五一医院、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西安市第四医院、武警陕西总队医院、长安医院、西安市第九医院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17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慢性肝炎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83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有肝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炎病史及相关的临床表现。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proofErr w:type="gramStart"/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‘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实验室检查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异常，符合肝炎诊断标准者。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西京医院、唐都医院、省人民医院、西安市中心医院、省中医医院、西安市第四医院、武警陕西总队医院、长安医院、西安市第九医院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17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精神疾病（情感障碍、器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质性精神障碍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〉</w:t>
            </w:r>
            <w:proofErr w:type="gram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〈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有长期患精神疾病的病史。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有明确的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燥狂三</w:t>
            </w:r>
            <w:proofErr w:type="gramEnd"/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高症。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有明确的抑郁三低症。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有明确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脑部疾病或外伤所致脑部功能改变病史。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相关检查提示脑部有功能改变者。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西京医院、省人民医院、西安市中心医院、西安市精神卫生中心、省中医医院、西安市第九医院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2400</w:t>
            </w:r>
          </w:p>
        </w:tc>
      </w:tr>
      <w:tr w:rsidR="00355492" w:rsidTr="00E2620D">
        <w:trPr>
          <w:trHeight w:val="19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after="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类风湿性关节炎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〖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有类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风湿性关节炎病史及相关的临床表现。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实验室检查、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线及其他相关检查符合类风湿关节炎诊断标准者。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7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西京医院、唐都医院、省人民医院、西安市中心医院、省中医医院、西安市第五医院、西安市第四医院、解放军四五一医院、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武警陕西总队医院、长安医院、西安市第九医院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2400</w:t>
            </w:r>
          </w:p>
        </w:tc>
      </w:tr>
      <w:tr w:rsidR="00355492" w:rsidTr="00E2620D">
        <w:trPr>
          <w:trHeight w:val="226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原发性心肌病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有心肌病的相关临床表现。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心电图、心脏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超、心功能检查、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线及其他相关检查符合心肌病的诊断标准者。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西京医院、唐都医院、省人民医院、西安市中心医院、省中医医院、西安市</w:t>
            </w:r>
            <w:r>
              <w:rPr>
                <w:rFonts w:ascii="宋体" w:hAnsi="宋体" w:cs="黑体"/>
                <w:kern w:val="0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0"/>
                <w:szCs w:val="20"/>
                <w:lang w:val="zh-CN"/>
              </w:rPr>
              <w:t>第四医院、武警陕西总队医院、解放军四五一医院、长安医院、西安市第九医院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4800</w:t>
            </w:r>
          </w:p>
        </w:tc>
      </w:tr>
    </w:tbl>
    <w:p w:rsidR="00355492" w:rsidRDefault="00355492" w:rsidP="00355492">
      <w:pPr>
        <w:widowControl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黑体" w:hint="eastAsia"/>
          <w:spacing w:val="80"/>
          <w:kern w:val="0"/>
          <w:sz w:val="23"/>
          <w:szCs w:val="23"/>
          <w:lang w:val="zh-CN"/>
        </w:rPr>
        <w:t>―</w:t>
      </w:r>
      <w:r>
        <w:rPr>
          <w:rFonts w:ascii="宋体" w:hAnsi="宋体"/>
          <w:kern w:val="0"/>
          <w:sz w:val="24"/>
          <w:szCs w:val="24"/>
        </w:rPr>
        <w:fldChar w:fldCharType="begin"/>
      </w:r>
      <w:r>
        <w:rPr>
          <w:rFonts w:ascii="宋体" w:hAnsi="宋体"/>
          <w:kern w:val="0"/>
          <w:sz w:val="24"/>
          <w:szCs w:val="24"/>
        </w:rPr>
        <w:instrText xml:space="preserve"> PAGE \* MERGEFORMAT </w:instrText>
      </w:r>
      <w:r>
        <w:rPr>
          <w:rFonts w:ascii="宋体" w:hAnsi="宋体"/>
          <w:kern w:val="0"/>
          <w:sz w:val="24"/>
          <w:szCs w:val="24"/>
        </w:rPr>
        <w:fldChar w:fldCharType="separate"/>
      </w:r>
      <w:r>
        <w:rPr>
          <w:rFonts w:ascii="宋体" w:hAnsi="宋体" w:cs="黑体"/>
          <w:spacing w:val="80"/>
          <w:kern w:val="0"/>
          <w:sz w:val="23"/>
          <w:szCs w:val="23"/>
          <w:lang w:val="zh-CN"/>
        </w:rPr>
        <w:t>8</w:t>
      </w:r>
      <w:r>
        <w:rPr>
          <w:rFonts w:ascii="宋体" w:hAnsi="宋体"/>
          <w:kern w:val="0"/>
          <w:sz w:val="24"/>
          <w:szCs w:val="24"/>
        </w:rPr>
        <w:fldChar w:fldCharType="end"/>
      </w:r>
      <w:r>
        <w:rPr>
          <w:rFonts w:ascii="宋体" w:hAnsi="宋体" w:cs="黑体"/>
          <w:spacing w:val="80"/>
          <w:kern w:val="0"/>
          <w:sz w:val="23"/>
          <w:szCs w:val="23"/>
          <w:lang w:val="zh-CN"/>
        </w:rPr>
        <w:t xml:space="preserve"> </w:t>
      </w:r>
      <w:r>
        <w:rPr>
          <w:rFonts w:ascii="宋体" w:hAnsi="宋体" w:cs="黑体" w:hint="eastAsia"/>
          <w:spacing w:val="80"/>
          <w:kern w:val="0"/>
          <w:sz w:val="23"/>
          <w:szCs w:val="23"/>
          <w:lang w:val="zh-CN"/>
        </w:rPr>
        <w:t>―</w:t>
      </w:r>
    </w:p>
    <w:p w:rsidR="00355492" w:rsidRDefault="00355492" w:rsidP="00355492">
      <w:pPr>
        <w:rPr>
          <w:rFonts w:ascii="宋体" w:hAnsi="宋体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1151"/>
        <w:gridCol w:w="4321"/>
        <w:gridCol w:w="2790"/>
        <w:gridCol w:w="1076"/>
      </w:tblGrid>
      <w:tr w:rsidR="00355492" w:rsidTr="00E2620D">
        <w:trPr>
          <w:trHeight w:val="9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lastRenderedPageBreak/>
              <w:t>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7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门诊特殊疾病病种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13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确认病种标准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ind w:left="86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鉴定医院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年度医疗费用限额</w:t>
            </w:r>
          </w:p>
          <w:p w:rsidR="00355492" w:rsidRDefault="00355492" w:rsidP="00E2620D">
            <w:pPr>
              <w:widowControl/>
              <w:spacing w:line="312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黑体"/>
                <w:b/>
                <w:bCs/>
                <w:kern w:val="0"/>
                <w:sz w:val="20"/>
                <w:szCs w:val="20"/>
                <w:lang w:val="zh-CN"/>
              </w:rPr>
              <w:t>(</w:t>
            </w:r>
            <w:r>
              <w:rPr>
                <w:rFonts w:ascii="宋体" w:hAnsi="宋体" w:cs="黑体" w:hint="eastAsia"/>
                <w:b/>
                <w:bCs/>
                <w:kern w:val="0"/>
                <w:sz w:val="20"/>
                <w:szCs w:val="20"/>
                <w:lang w:val="zh-CN"/>
              </w:rPr>
              <w:t>元）</w:t>
            </w:r>
          </w:p>
        </w:tc>
      </w:tr>
      <w:tr w:rsidR="00355492" w:rsidTr="00E2620D">
        <w:trPr>
          <w:trHeight w:val="25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4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癫痫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〈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有癫痫反复发作病史。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根据国际抗癫痫联盟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1981</w:t>
            </w: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、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1989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年先后提出的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瘼痫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发作分类标准，符合其标准者。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脑电图及其他相关检查符合癫痫疾病诊断者。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院、省中医医院、西安高新医院、西安市第四医院、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武警陕西总队医院、长安医院、西安市第九医院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2400</w:t>
            </w:r>
          </w:p>
        </w:tc>
      </w:tr>
      <w:tr w:rsidR="00355492" w:rsidTr="00E2620D">
        <w:trPr>
          <w:trHeight w:val="30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3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肺源性心脏病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提供二级以上医院住院病历〈限三年内）复印件，并符合下列条件者：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有慢性支气管炎〖哮喘、扩张〉、重症肺结核、矽肺及其他慢性肺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胸疾病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或肺血管疾病病史。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心电图、超声心动图、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线、实验室、肺功能等相关检查符合肺心病改变者。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西京医院、唐都医院、西安市中心医院、省中医医院、西安高新医院、西安市第四医院、武警陕西总队医院、解放军四五一医院、长安医院、西安市第九医院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4800</w:t>
            </w:r>
          </w:p>
        </w:tc>
      </w:tr>
      <w:tr w:rsidR="00355492" w:rsidTr="00E2620D">
        <w:trPr>
          <w:trHeight w:val="30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慢性支气管炎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限三年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内）复印件，并符合下列条件者：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咳嗽、咳痰或伴有喘息，每年发病持续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个月以上，并连续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年以上者。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线检查异常。</w:t>
            </w:r>
          </w:p>
          <w:p w:rsidR="00355492" w:rsidRDefault="00355492" w:rsidP="00E2620D">
            <w:pPr>
              <w:widowControl/>
              <w:spacing w:line="298" w:lineRule="exact"/>
              <w:ind w:firstLine="2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根据全国慢性支气管炎临床专业会议制定的标准，符合标准者。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院、省中医医院、西安市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第四医院、武警陕西总队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医院、解放军四五一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院、长安医院、西安市第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九医院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3600</w:t>
            </w:r>
          </w:p>
        </w:tc>
      </w:tr>
      <w:tr w:rsidR="00355492" w:rsidTr="00E2620D">
        <w:trPr>
          <w:trHeight w:val="3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ind w:left="1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胃、十二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指肠溃疡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（伴有并发症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〉</w:t>
            </w:r>
            <w:proofErr w:type="gram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302" w:lineRule="exac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提供二级以上医院住院病历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〔</w:t>
            </w:r>
            <w:proofErr w:type="gramEnd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限三年内）复印件，并符合下列条件者：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有胃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十二指肠溃疡伴有并发症的病史及相关的临床表现。</w:t>
            </w:r>
            <w:r>
              <w:rPr>
                <w:rFonts w:ascii="宋体" w:hAnsi="宋体" w:cs="黑体" w:hint="eastAsia"/>
                <w:kern w:val="0"/>
                <w:szCs w:val="21"/>
              </w:rPr>
              <w:t>2</w:t>
            </w:r>
            <w:r>
              <w:rPr>
                <w:rFonts w:ascii="宋体" w:hAnsi="宋体" w:cs="Century Schoolbook"/>
                <w:i/>
                <w:iCs/>
                <w:kern w:val="0"/>
                <w:szCs w:val="21"/>
                <w:lang w:val="zh-CN"/>
              </w:rPr>
              <w:t>.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内镜检查、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X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线及其他相关检查符合胃十二指肠溃疡及有并发症的诊断标准者。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492" w:rsidRDefault="00355492" w:rsidP="00E2620D">
            <w:pPr>
              <w:widowControl/>
              <w:spacing w:line="298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西京医院、唐都医院、省人民医院、西安市中心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医</w:t>
            </w:r>
            <w:proofErr w:type="gramEnd"/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院、省中医医院、西安市第四医院、武警陕西总队医院、解放军四五一医院、长安医院、西安市第</w:t>
            </w:r>
            <w:r>
              <w:rPr>
                <w:rFonts w:ascii="宋体" w:hAnsi="宋体" w:cs="黑体"/>
                <w:kern w:val="0"/>
                <w:szCs w:val="21"/>
                <w:lang w:val="zh-CN"/>
              </w:rPr>
              <w:t xml:space="preserve"> </w:t>
            </w:r>
            <w:proofErr w:type="gramStart"/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九医院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92" w:rsidRDefault="00355492" w:rsidP="00E2620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/>
                <w:kern w:val="0"/>
                <w:sz w:val="20"/>
                <w:szCs w:val="20"/>
                <w:lang w:val="zh-CN"/>
              </w:rPr>
              <w:t>00</w:t>
            </w:r>
          </w:p>
        </w:tc>
      </w:tr>
    </w:tbl>
    <w:p w:rsidR="00C70C46" w:rsidRDefault="00C70C46"/>
    <w:sectPr w:rsidR="00C7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92"/>
    <w:rsid w:val="00023A9A"/>
    <w:rsid w:val="00033671"/>
    <w:rsid w:val="00037A57"/>
    <w:rsid w:val="00083293"/>
    <w:rsid w:val="0008529D"/>
    <w:rsid w:val="000B669D"/>
    <w:rsid w:val="000C7BD2"/>
    <w:rsid w:val="000D1F59"/>
    <w:rsid w:val="000E41F6"/>
    <w:rsid w:val="001626B0"/>
    <w:rsid w:val="001F0932"/>
    <w:rsid w:val="0029273C"/>
    <w:rsid w:val="002C12C3"/>
    <w:rsid w:val="00355492"/>
    <w:rsid w:val="003709FF"/>
    <w:rsid w:val="003C75B6"/>
    <w:rsid w:val="0040399A"/>
    <w:rsid w:val="00460AF3"/>
    <w:rsid w:val="0046213C"/>
    <w:rsid w:val="00524F89"/>
    <w:rsid w:val="00542B27"/>
    <w:rsid w:val="005A1714"/>
    <w:rsid w:val="005D1981"/>
    <w:rsid w:val="005D24CF"/>
    <w:rsid w:val="005E752B"/>
    <w:rsid w:val="0060121C"/>
    <w:rsid w:val="00656F67"/>
    <w:rsid w:val="006927D7"/>
    <w:rsid w:val="00705A25"/>
    <w:rsid w:val="007272C7"/>
    <w:rsid w:val="00753691"/>
    <w:rsid w:val="00775CB6"/>
    <w:rsid w:val="007D3442"/>
    <w:rsid w:val="007E3FFD"/>
    <w:rsid w:val="00870E7C"/>
    <w:rsid w:val="008A14E7"/>
    <w:rsid w:val="00914C46"/>
    <w:rsid w:val="00923AC9"/>
    <w:rsid w:val="009A6C58"/>
    <w:rsid w:val="00B765EB"/>
    <w:rsid w:val="00BA615E"/>
    <w:rsid w:val="00C22501"/>
    <w:rsid w:val="00C228C0"/>
    <w:rsid w:val="00C41D56"/>
    <w:rsid w:val="00C70C46"/>
    <w:rsid w:val="00CE6804"/>
    <w:rsid w:val="00CF746B"/>
    <w:rsid w:val="00D3718D"/>
    <w:rsid w:val="00D51EAE"/>
    <w:rsid w:val="00D657FC"/>
    <w:rsid w:val="00E14297"/>
    <w:rsid w:val="00E17DF8"/>
    <w:rsid w:val="00E73B8E"/>
    <w:rsid w:val="00E9013A"/>
    <w:rsid w:val="00E96810"/>
    <w:rsid w:val="00ED1A22"/>
    <w:rsid w:val="00F200B8"/>
    <w:rsid w:val="00F25B29"/>
    <w:rsid w:val="00F82BF9"/>
    <w:rsid w:val="00F84220"/>
    <w:rsid w:val="00F9662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4111</Characters>
  <Application>Microsoft Office Word</Application>
  <DocSecurity>0</DocSecurity>
  <Lines>34</Lines>
  <Paragraphs>9</Paragraphs>
  <ScaleCrop>false</ScaleCrop>
  <Company>Lenovo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1</cp:revision>
  <dcterms:created xsi:type="dcterms:W3CDTF">2014-07-25T09:31:00Z</dcterms:created>
  <dcterms:modified xsi:type="dcterms:W3CDTF">2014-07-25T09:32:00Z</dcterms:modified>
</cp:coreProperties>
</file>